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84" w:rsidRPr="00344784" w:rsidRDefault="00344784" w:rsidP="00FC6BF4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r w:rsidRPr="00344784">
        <w:rPr>
          <w:rFonts w:ascii="Arial" w:eastAsia="Times New Roman" w:hAnsi="Arial" w:cs="Arial"/>
          <w:b/>
          <w:bCs/>
          <w:color w:val="006400"/>
          <w:sz w:val="27"/>
          <w:szCs w:val="27"/>
        </w:rPr>
        <w:t>Особенности поведения умственно отсталого ребенка</w:t>
      </w:r>
      <w:r w:rsidR="00FC6BF4">
        <w:rPr>
          <w:rFonts w:ascii="Arial" w:eastAsia="Times New Roman" w:hAnsi="Arial" w:cs="Arial"/>
          <w:b/>
          <w:bCs/>
          <w:color w:val="006400"/>
          <w:sz w:val="27"/>
          <w:szCs w:val="27"/>
        </w:rPr>
        <w:t>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b/>
          <w:bCs/>
          <w:color w:val="000000"/>
          <w:sz w:val="28"/>
          <w:szCs w:val="28"/>
        </w:rPr>
        <w:t>Умственная отсталость это</w:t>
      </w:r>
      <w:r w:rsidRPr="00344784">
        <w:rPr>
          <w:b/>
          <w:bCs/>
          <w:color w:val="333333"/>
          <w:sz w:val="28"/>
          <w:szCs w:val="28"/>
        </w:rPr>
        <w:t> —</w:t>
      </w:r>
      <w:r w:rsidRPr="00344784">
        <w:rPr>
          <w:rFonts w:ascii="Arial" w:hAnsi="Arial" w:cs="Arial"/>
          <w:color w:val="000000"/>
          <w:sz w:val="28"/>
          <w:szCs w:val="28"/>
        </w:rPr>
        <w:t> </w:t>
      </w:r>
      <w:r w:rsidRPr="00344784">
        <w:rPr>
          <w:color w:val="000000"/>
          <w:sz w:val="28"/>
          <w:szCs w:val="28"/>
        </w:rPr>
        <w:t>необратимые изменения в психическом развитии, связанные с врожденным или приобретенным органическим поражением головного мозга.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Наиболее значительные трудности у детей с умственной отсталостью вызывает формирование правильного поведения. В процессе общения этим детям присущи немотивированные колебания настроения: раздражительность, озлобленность, агрессивность с разрушительными действиями, двигательная расторможенность.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Интеллектуальное снижение, ограниченный жизненный опыт затрудняют понимание и  оценивание ситуаций, в которых они порой оказываются в неадекватной их психическому развитию социальной среде, где такие дети и подростки, как правило, подвергаются «отрицательной социализации».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Дети с умственной отсталостью чаще совершают преступления, зачастую групповые.</w:t>
      </w:r>
      <w:r w:rsidRPr="00344784">
        <w:rPr>
          <w:rFonts w:ascii="Arial" w:hAnsi="Arial" w:cs="Arial"/>
          <w:color w:val="000000"/>
          <w:sz w:val="28"/>
          <w:szCs w:val="28"/>
        </w:rPr>
        <w:t> </w:t>
      </w:r>
      <w:r w:rsidRPr="00344784">
        <w:rPr>
          <w:color w:val="000000"/>
          <w:sz w:val="28"/>
          <w:szCs w:val="28"/>
        </w:rPr>
        <w:t>Опасность группирования со сверстниками может достичь степени крайних проявлений.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Недоразвитие воли в сочетании с недоразвитие духовных качеств, способствует усилению низших потребностей и инстинктов, особенно в условиях неправильного воспитания, безнадзорности и влияния асоциальных групп сверстников.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Нарушения поведения у детей и подростков с нормальным интеллектом и с умственной отсталостью внешне сходны и однообразны.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Однако у детей с умственной отсталостью особенности поведения имеют свои коренные отличия, которые определяются не только внешними факторами (семья, школа, отношения со сверстниками), но и внутренними — особенностями психики: недостаточность развития интеллекта, отсутствие или слабость борьбы мотивов, инертность психических процессов, более высокая внушаемость, аффективная неустойчивость, недоразвитие эмоционально-волевой сферы.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b/>
          <w:bCs/>
          <w:color w:val="000000"/>
          <w:sz w:val="28"/>
          <w:szCs w:val="28"/>
        </w:rPr>
        <w:t>Особенности поведения детей с умственной отсталостью: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побеги из дома, школы (</w:t>
      </w:r>
      <w:proofErr w:type="spellStart"/>
      <w:r w:rsidRPr="00344784">
        <w:rPr>
          <w:i/>
          <w:iCs/>
          <w:color w:val="000000"/>
          <w:sz w:val="28"/>
          <w:szCs w:val="28"/>
        </w:rPr>
        <w:t>дромомании</w:t>
      </w:r>
      <w:proofErr w:type="spellEnd"/>
      <w:r w:rsidRPr="00344784">
        <w:rPr>
          <w:i/>
          <w:iCs/>
          <w:color w:val="000000"/>
          <w:sz w:val="28"/>
          <w:szCs w:val="28"/>
        </w:rPr>
        <w:t>);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агрессивность;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отказ от учебы,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нарушение дисциплины и поведения в общественных местах, в образовательном учреждении;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воровство;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злоупотребление алкоголем;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наркомания;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суицидальное поведение;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i/>
          <w:iCs/>
          <w:color w:val="000000"/>
          <w:sz w:val="28"/>
          <w:szCs w:val="28"/>
        </w:rPr>
        <w:t>— нарушения влечений.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Необходимо заметить, если у детей и подростков наблюдается повышенная аффективная возбудимость, имеющая расстройства личности, </w:t>
      </w:r>
      <w:proofErr w:type="spellStart"/>
      <w:r w:rsidRPr="00344784">
        <w:rPr>
          <w:color w:val="000000"/>
          <w:sz w:val="28"/>
          <w:szCs w:val="28"/>
        </w:rPr>
        <w:t>антисоциальное</w:t>
      </w:r>
      <w:proofErr w:type="spellEnd"/>
      <w:r w:rsidRPr="00344784">
        <w:rPr>
          <w:color w:val="000000"/>
          <w:sz w:val="28"/>
          <w:szCs w:val="28"/>
        </w:rPr>
        <w:t xml:space="preserve"> или агрессивное поведение с нарушением общественных норм, то в этом случае родителям (законным представителям) </w:t>
      </w:r>
      <w:r w:rsidRPr="00344784">
        <w:rPr>
          <w:color w:val="000000"/>
          <w:sz w:val="28"/>
          <w:szCs w:val="28"/>
        </w:rPr>
        <w:lastRenderedPageBreak/>
        <w:t xml:space="preserve">необходимо обратиться в ЦПМПК для проведения </w:t>
      </w:r>
      <w:proofErr w:type="spellStart"/>
      <w:r w:rsidRPr="00344784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344784">
        <w:rPr>
          <w:color w:val="000000"/>
          <w:sz w:val="28"/>
          <w:szCs w:val="28"/>
        </w:rPr>
        <w:t xml:space="preserve"> обследования с целью определения условий содержания, воспитания, образования данного ребенка.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b/>
          <w:bCs/>
          <w:color w:val="000000"/>
          <w:sz w:val="28"/>
          <w:szCs w:val="28"/>
        </w:rPr>
        <w:t>Методы психолого-педагогической коррекции поведения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b/>
          <w:bCs/>
          <w:color w:val="000000"/>
          <w:sz w:val="28"/>
          <w:szCs w:val="28"/>
        </w:rPr>
        <w:t>умственно отсталых детей: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трудовое обучение для исправления недостатков в поведении, формирования положительных качеств личности;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систематические поручения;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коллективное воздействие на поведение ребенка методом убеждения;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организация посильных занятий, таких как: забота, уход за животными;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работа на садовых участках, в столярных, швейных мастерских; занятия в художественных кружках и т. д.;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оказание психолого-педагогической помощи в преодолении представлений о собственной исключительности;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формирование умения подчинять свои интересы интересам семьи, коллектива;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поощрение каждого, даже малейшего успеха;</w:t>
      </w:r>
    </w:p>
    <w:p w:rsidR="00344784" w:rsidRPr="00344784" w:rsidRDefault="00344784" w:rsidP="0034478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4784">
        <w:rPr>
          <w:color w:val="000000"/>
          <w:sz w:val="28"/>
          <w:szCs w:val="28"/>
        </w:rPr>
        <w:t>— привлечение к участию в коллективной работе и общественной деятельности с учетом индивидуальных особенностей детей, подростков.</w:t>
      </w:r>
    </w:p>
    <w:p w:rsidR="00344784" w:rsidRDefault="00344784" w:rsidP="0034478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44784" w:rsidRPr="00344784" w:rsidRDefault="00344784" w:rsidP="00344784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344784">
        <w:rPr>
          <w:b/>
          <w:i/>
          <w:color w:val="000000"/>
          <w:sz w:val="28"/>
          <w:szCs w:val="28"/>
        </w:rPr>
        <w:t>Автор-составитель: педагог-психолог Мезенцева Валентина Викторовна</w:t>
      </w:r>
    </w:p>
    <w:p w:rsidR="00344784" w:rsidRPr="00344784" w:rsidRDefault="00344784" w:rsidP="003447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44784">
        <w:rPr>
          <w:rFonts w:ascii="Arial" w:hAnsi="Arial" w:cs="Arial"/>
          <w:color w:val="000000"/>
          <w:sz w:val="28"/>
          <w:szCs w:val="28"/>
        </w:rPr>
        <w:t> </w:t>
      </w:r>
    </w:p>
    <w:p w:rsidR="00C807B5" w:rsidRPr="00344784" w:rsidRDefault="00C807B5">
      <w:pPr>
        <w:rPr>
          <w:sz w:val="28"/>
          <w:szCs w:val="28"/>
        </w:rPr>
      </w:pPr>
    </w:p>
    <w:sectPr w:rsidR="00C807B5" w:rsidRPr="00344784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84"/>
    <w:rsid w:val="00177B75"/>
    <w:rsid w:val="001A1E8C"/>
    <w:rsid w:val="0025296F"/>
    <w:rsid w:val="00344784"/>
    <w:rsid w:val="006815C2"/>
    <w:rsid w:val="00C807B5"/>
    <w:rsid w:val="00CD17DE"/>
    <w:rsid w:val="00EC2838"/>
    <w:rsid w:val="00FC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4478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78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4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2019-02-11T06:14:00Z</dcterms:created>
  <dcterms:modified xsi:type="dcterms:W3CDTF">2019-02-11T07:27:00Z</dcterms:modified>
</cp:coreProperties>
</file>